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monkp3i3488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un contexto más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amplios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04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0"/>
        <w:gridCol w:w="4480"/>
        <w:gridCol w:w="5392"/>
        <w:tblGridChange w:id="0">
          <w:tblGrid>
            <w:gridCol w:w="3170"/>
            <w:gridCol w:w="4480"/>
            <w:gridCol w:w="5392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Sentido Espacial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7" w:right="0" w:hanging="357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 las relaciones espaciales entre el propio cuerpo y las personas, considerando su ubicación.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7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las relaciones espaciales entre el propio cuerpo y los elementos de su entorno inmediato, considerando la dirección de estos.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7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Aplica las relaciones espaciales entre el propio cuerpo y los lugares, al considerar la distancia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B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las relaciones espaciales entre el propio cuerpo y las personas, considerando su ubicación.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las relaciones espaciales entre el propio cuerpo y las personas, considerando su ubicación.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las relaciones espaciales entre el propio cuerpo y las personas, considerando su ubicación.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las relaciones espaciales entre el propio cuerpo y las personas, considerando su ubicación.</w:t>
            </w:r>
          </w:p>
        </w:tc>
      </w:tr>
    </w:tbl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7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relaciones espaciales entre el propio cuerpo y los elementos de su entorno inmediato, considerando la dirección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las relaciones espaciales entre el propio cuerpo y los elementos de su entorno inmediato, considerando la dirección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las relaciones espaciales entre el propio cuerpo y los elementos de su entorno inmediato, considerando la dirección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las relaciones espaciales entre el propio cuerpo y los elementos de su entorno inmediato, considerando la dirección de estos.</w:t>
            </w:r>
          </w:p>
        </w:tc>
      </w:tr>
    </w:tbl>
    <w:p w:rsidR="00000000" w:rsidDel="00000000" w:rsidP="00000000" w:rsidRDefault="00000000" w:rsidRPr="00000000" w14:paraId="00000040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1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 las relaciones espaciales entre el propio cuerpo y los lugares, al considerar la distancia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Ubica su cuerpo en diferentes lugares, considerando las relaciones espaciales y la distancia entre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las relaciones espaciales entre el propio cuerpo y los lugares, al considerar la distancia de estos.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las relaciones espaciales entre el propio cuerpo y los lugares, al considerar la distancia de estos.</w:t>
            </w:r>
          </w:p>
        </w:tc>
      </w:tr>
    </w:tbl>
    <w:p w:rsidR="00000000" w:rsidDel="00000000" w:rsidP="00000000" w:rsidRDefault="00000000" w:rsidRPr="00000000" w14:paraId="0000004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B">
      <w:pPr>
        <w:pStyle w:val="Heading2"/>
        <w:spacing w:after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A3774D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A3774D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2003D0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A3774D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A3774D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GhFp/2MCpDIykW5YhGQoYk8Hcg==">CgMxLjAyDWgubW9ua3AzaTM0ODgyDmguNGZjbTJ5dG4zZ2ttMg5oLmloZHliNWt2bGRpODIJaC4zMGowemxsMgloLjFmb2I5dGU4AHIhMUlZbW9SQUtjanJGeXRDMUk5cW5iU3RhN2ZNZ1NDMy1W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2023-02-21T17:18:00Z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